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0C" w:rsidRPr="007302AF" w:rsidRDefault="00A7290C" w:rsidP="00A7290C">
      <w:pPr>
        <w:jc w:val="center"/>
        <w:rPr>
          <w:b/>
        </w:rPr>
      </w:pPr>
      <w:bookmarkStart w:id="0" w:name="_GoBack"/>
      <w:bookmarkEnd w:id="0"/>
      <w:r>
        <w:rPr>
          <w:b/>
        </w:rPr>
        <w:t>ПРОГРАММА</w:t>
      </w:r>
    </w:p>
    <w:p w:rsidR="00A7290C" w:rsidRDefault="00A7290C" w:rsidP="00A7290C">
      <w:pPr>
        <w:jc w:val="center"/>
        <w:rPr>
          <w:b/>
        </w:rPr>
      </w:pPr>
      <w:r>
        <w:rPr>
          <w:b/>
        </w:rPr>
        <w:t xml:space="preserve">практического семинара </w:t>
      </w:r>
    </w:p>
    <w:p w:rsidR="00A7290C" w:rsidRDefault="00A7290C" w:rsidP="00A7290C">
      <w:pPr>
        <w:ind w:firstLine="567"/>
        <w:jc w:val="center"/>
        <w:rPr>
          <w:b/>
          <w:i/>
        </w:rPr>
      </w:pPr>
      <w:r>
        <w:rPr>
          <w:b/>
        </w:rPr>
        <w:t>«</w:t>
      </w:r>
      <w:r>
        <w:rPr>
          <w:b/>
          <w:szCs w:val="28"/>
        </w:rPr>
        <w:t>Энергетические обследования систем вентиляции и кондиционирования</w:t>
      </w:r>
      <w:r>
        <w:rPr>
          <w:b/>
        </w:rPr>
        <w:t>»</w:t>
      </w:r>
    </w:p>
    <w:p w:rsidR="00A7290C" w:rsidRDefault="00A7290C" w:rsidP="00A7290C">
      <w:pPr>
        <w:jc w:val="center"/>
        <w:rPr>
          <w:i/>
        </w:rPr>
      </w:pPr>
    </w:p>
    <w:p w:rsidR="00A7290C" w:rsidRDefault="00A7290C" w:rsidP="00A7290C">
      <w:pPr>
        <w:jc w:val="center"/>
        <w:rPr>
          <w:b/>
          <w:i/>
        </w:rPr>
      </w:pPr>
      <w:r>
        <w:rPr>
          <w:b/>
          <w:i/>
        </w:rPr>
        <w:t xml:space="preserve">4-6 декабря 2012 года </w:t>
      </w:r>
    </w:p>
    <w:p w:rsidR="00A7290C" w:rsidRDefault="00A7290C" w:rsidP="00A7290C">
      <w:pPr>
        <w:rPr>
          <w:i/>
        </w:rPr>
      </w:pPr>
    </w:p>
    <w:p w:rsidR="00A7290C" w:rsidRDefault="00A7290C" w:rsidP="00A7290C">
      <w:pPr>
        <w:rPr>
          <w:i/>
        </w:rPr>
      </w:pPr>
      <w:r>
        <w:rPr>
          <w:i/>
        </w:rPr>
        <w:t>Ведущие семинара:</w:t>
      </w:r>
    </w:p>
    <w:p w:rsidR="00A7290C" w:rsidRDefault="00A7290C" w:rsidP="00A7290C">
      <w:pPr>
        <w:rPr>
          <w:i/>
        </w:rPr>
      </w:pPr>
      <w:r>
        <w:rPr>
          <w:b/>
          <w:i/>
        </w:rPr>
        <w:t>Артюшин Александр Николаевич</w:t>
      </w:r>
      <w:r>
        <w:rPr>
          <w:i/>
        </w:rPr>
        <w:t xml:space="preserve"> – к.т.н., член Экспертного комитета НП СРО «Гильдия </w:t>
      </w:r>
      <w:proofErr w:type="spellStart"/>
      <w:r>
        <w:rPr>
          <w:i/>
        </w:rPr>
        <w:t>Энергоаудиторов</w:t>
      </w:r>
      <w:proofErr w:type="spellEnd"/>
      <w:r>
        <w:rPr>
          <w:i/>
        </w:rPr>
        <w:t>».</w:t>
      </w:r>
    </w:p>
    <w:p w:rsidR="00A7290C" w:rsidRDefault="00A7290C" w:rsidP="00A7290C">
      <w:pPr>
        <w:rPr>
          <w:b/>
        </w:rPr>
      </w:pPr>
    </w:p>
    <w:tbl>
      <w:tblPr>
        <w:tblStyle w:val="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A7290C" w:rsidTr="00A72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C6D9F1" w:themeFill="text2" w:themeFillTint="33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Дата, время</w:t>
            </w:r>
          </w:p>
        </w:tc>
        <w:tc>
          <w:tcPr>
            <w:tcW w:w="7478" w:type="dxa"/>
            <w:shd w:val="clear" w:color="auto" w:fill="C6D9F1" w:themeFill="text2" w:themeFillTint="33"/>
            <w:hideMark/>
          </w:tcPr>
          <w:p w:rsidR="00A7290C" w:rsidRDefault="00A7290C">
            <w:pPr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темы</w:t>
            </w:r>
          </w:p>
        </w:tc>
      </w:tr>
      <w:tr w:rsidR="00A7290C" w:rsidTr="00A7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548DD4" w:themeFill="text2" w:themeFillTint="99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декабря 2012 г.</w:t>
            </w:r>
          </w:p>
        </w:tc>
        <w:tc>
          <w:tcPr>
            <w:tcW w:w="7478" w:type="dxa"/>
            <w:shd w:val="clear" w:color="auto" w:fill="548DD4" w:themeFill="text2" w:themeFillTint="99"/>
          </w:tcPr>
          <w:p w:rsidR="00A7290C" w:rsidRDefault="00A7290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7290C" w:rsidTr="00A72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10.45 - 11.00</w:t>
            </w:r>
          </w:p>
        </w:tc>
        <w:tc>
          <w:tcPr>
            <w:tcW w:w="7478" w:type="dxa"/>
            <w:hideMark/>
          </w:tcPr>
          <w:p w:rsidR="00A7290C" w:rsidRDefault="00A7290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Регистрация участников</w:t>
            </w:r>
          </w:p>
        </w:tc>
      </w:tr>
      <w:tr w:rsidR="00A7290C" w:rsidTr="00A7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C6D9F1" w:themeFill="text2" w:themeFillTint="33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11.00 - 12.00</w:t>
            </w:r>
          </w:p>
        </w:tc>
        <w:tc>
          <w:tcPr>
            <w:tcW w:w="7478" w:type="dxa"/>
            <w:shd w:val="clear" w:color="auto" w:fill="C6D9F1" w:themeFill="text2" w:themeFillTint="33"/>
            <w:hideMark/>
          </w:tcPr>
          <w:p w:rsidR="00A7290C" w:rsidRDefault="00A7290C">
            <w:pPr>
              <w:widowControl w:val="0"/>
              <w:autoSpaceDE w:val="0"/>
              <w:autoSpaceDN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Основы энергетического обследования систем вентиляции и кондиционирования.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нормативно-технической документации для проведения энергетического обследования систем вентиляции и кондиционирования. 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систем вентиляции. 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типы систем вентиляции. 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системы вентиляции. 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приточно-вытяжными системами вентиляции. 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</w:t>
            </w:r>
            <w:proofErr w:type="gramStart"/>
            <w:r>
              <w:rPr>
                <w:rFonts w:ascii="Times New Roman" w:hAnsi="Times New Roman" w:cs="Times New Roman"/>
              </w:rPr>
              <w:t>специфики проведения энергетического обследования систем вентиляции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кондиционирования. 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Алгоритм проведения энергетического обследования систем вентиляции и кондиционирования.</w:t>
            </w:r>
          </w:p>
        </w:tc>
      </w:tr>
      <w:tr w:rsidR="00A7290C" w:rsidTr="00A72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12.00 - 12.10</w:t>
            </w:r>
          </w:p>
        </w:tc>
        <w:tc>
          <w:tcPr>
            <w:tcW w:w="7478" w:type="dxa"/>
            <w:hideMark/>
          </w:tcPr>
          <w:p w:rsidR="00A7290C" w:rsidRDefault="00A7290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Перерыв</w:t>
            </w:r>
          </w:p>
        </w:tc>
      </w:tr>
      <w:tr w:rsidR="00A7290C" w:rsidTr="00A7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C6D9F1" w:themeFill="text2" w:themeFillTint="33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12.10 – 13.00</w:t>
            </w:r>
          </w:p>
        </w:tc>
        <w:tc>
          <w:tcPr>
            <w:tcW w:w="7478" w:type="dxa"/>
            <w:shd w:val="clear" w:color="auto" w:fill="C6D9F1" w:themeFill="text2" w:themeFillTint="33"/>
            <w:hideMark/>
          </w:tcPr>
          <w:p w:rsidR="00A7290C" w:rsidRDefault="00A7290C">
            <w:pPr>
              <w:widowControl w:val="0"/>
              <w:autoSpaceDE w:val="0"/>
              <w:autoSpaceDN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Решение задач в области энергосбережения при обследовании систем вентиляции и кондиционирования.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энергетических балансов в системах вентиляции и кондиционирования. 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оценка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 вентиляции и кондиционирования. 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Обеспечение нормализованного теплопотребления в системах вентиляции и кондиционирования зданий и сооружений для поддержания оптимальных климатических условий.</w:t>
            </w:r>
          </w:p>
        </w:tc>
      </w:tr>
      <w:tr w:rsidR="00A7290C" w:rsidTr="00A72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13.00 - 13.30</w:t>
            </w:r>
          </w:p>
        </w:tc>
        <w:tc>
          <w:tcPr>
            <w:tcW w:w="7478" w:type="dxa"/>
            <w:hideMark/>
          </w:tcPr>
          <w:p w:rsidR="00A7290C" w:rsidRDefault="00A7290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Ответы на вопросы</w:t>
            </w:r>
          </w:p>
        </w:tc>
      </w:tr>
      <w:tr w:rsidR="00A7290C" w:rsidTr="00A7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548DD4" w:themeFill="text2" w:themeFillTint="99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декабря 2012 г.</w:t>
            </w:r>
          </w:p>
        </w:tc>
        <w:tc>
          <w:tcPr>
            <w:tcW w:w="7478" w:type="dxa"/>
            <w:shd w:val="clear" w:color="auto" w:fill="548DD4" w:themeFill="text2" w:themeFillTint="99"/>
          </w:tcPr>
          <w:p w:rsidR="00A7290C" w:rsidRDefault="00A7290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7290C" w:rsidTr="00A72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10.45 - 11.00</w:t>
            </w:r>
          </w:p>
        </w:tc>
        <w:tc>
          <w:tcPr>
            <w:tcW w:w="7478" w:type="dxa"/>
            <w:hideMark/>
          </w:tcPr>
          <w:p w:rsidR="00A7290C" w:rsidRDefault="00A7290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Регистрация участников</w:t>
            </w:r>
          </w:p>
        </w:tc>
      </w:tr>
      <w:tr w:rsidR="00A7290C" w:rsidTr="00A7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C6D9F1" w:themeFill="text2" w:themeFillTint="33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11.00 - 12.00</w:t>
            </w:r>
          </w:p>
        </w:tc>
        <w:tc>
          <w:tcPr>
            <w:tcW w:w="7478" w:type="dxa"/>
            <w:shd w:val="clear" w:color="auto" w:fill="C6D9F1" w:themeFill="text2" w:themeFillTint="33"/>
            <w:hideMark/>
          </w:tcPr>
          <w:p w:rsidR="00A7290C" w:rsidRDefault="00A7290C">
            <w:pPr>
              <w:widowControl w:val="0"/>
              <w:autoSpaceDE w:val="0"/>
              <w:autoSpaceDN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Решение задач в области энергосбережения при обследовании систем вентиляции и кондиционирования.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современных систем кондиционирования для создания микроклимата в помещениях зданий и сооружений.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ascii="Times New Roman" w:hAnsi="Times New Roman" w:cs="Times New Roman"/>
              </w:rPr>
              <w:t>Определение потенциала экономии тепловой энергии в системах вентиляции и кондиционирования.</w:t>
            </w:r>
          </w:p>
        </w:tc>
      </w:tr>
      <w:tr w:rsidR="00A7290C" w:rsidTr="00A72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nil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12.00 - 12.10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C6D9F1" w:themeColor="text2" w:themeTint="33"/>
              <w:right w:val="nil"/>
            </w:tcBorders>
            <w:hideMark/>
          </w:tcPr>
          <w:p w:rsidR="00A7290C" w:rsidRDefault="00A7290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Перерыв</w:t>
            </w:r>
          </w:p>
        </w:tc>
      </w:tr>
      <w:tr w:rsidR="00A7290C" w:rsidTr="00A7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C6D9F1" w:themeColor="text2" w:themeTint="33"/>
              <w:bottom w:val="nil"/>
            </w:tcBorders>
            <w:shd w:val="clear" w:color="auto" w:fill="C6D9F1" w:themeFill="text2" w:themeFillTint="33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12.10 – 13.00</w:t>
            </w:r>
          </w:p>
        </w:tc>
        <w:tc>
          <w:tcPr>
            <w:tcW w:w="7478" w:type="dxa"/>
            <w:tcBorders>
              <w:top w:val="single" w:sz="4" w:space="0" w:color="C6D9F1" w:themeColor="text2" w:themeTint="33"/>
              <w:bottom w:val="nil"/>
            </w:tcBorders>
            <w:shd w:val="clear" w:color="auto" w:fill="C6D9F1" w:themeFill="text2" w:themeFillTint="33"/>
            <w:hideMark/>
          </w:tcPr>
          <w:p w:rsidR="00A7290C" w:rsidRDefault="00A7290C">
            <w:pPr>
              <w:widowControl w:val="0"/>
              <w:autoSpaceDE w:val="0"/>
              <w:autoSpaceDN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Решение задач в области энергосбережения при обследовании систем вентиляции и кондиционирования.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Энергосбережение при автоматизации систем приточной вентиляции и промышленного кондиционирования. 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rFonts w:ascii="Times New Roman" w:hAnsi="Times New Roman" w:cs="Times New Roman"/>
              </w:rPr>
              <w:t>Приведение оптимальных схем и подбор оборудования для обеспечения качественного теплоснабжения в системах вентиляции и кондиционирования.</w:t>
            </w:r>
          </w:p>
        </w:tc>
      </w:tr>
      <w:tr w:rsidR="00A7290C" w:rsidTr="00A72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13.00 - 13.30</w:t>
            </w:r>
          </w:p>
        </w:tc>
        <w:tc>
          <w:tcPr>
            <w:tcW w:w="7478" w:type="dxa"/>
            <w:hideMark/>
          </w:tcPr>
          <w:p w:rsidR="00A7290C" w:rsidRDefault="00A7290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Ответы на вопросы</w:t>
            </w:r>
          </w:p>
        </w:tc>
      </w:tr>
      <w:tr w:rsidR="00A7290C" w:rsidTr="00A7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548DD4" w:themeFill="text2" w:themeFillTint="99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декабря 2012 г.</w:t>
            </w:r>
          </w:p>
        </w:tc>
        <w:tc>
          <w:tcPr>
            <w:tcW w:w="7478" w:type="dxa"/>
            <w:shd w:val="clear" w:color="auto" w:fill="548DD4" w:themeFill="text2" w:themeFillTint="99"/>
          </w:tcPr>
          <w:p w:rsidR="00A7290C" w:rsidRDefault="00A7290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7290C" w:rsidTr="00A72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10.45 - 11.00</w:t>
            </w:r>
          </w:p>
        </w:tc>
        <w:tc>
          <w:tcPr>
            <w:tcW w:w="7478" w:type="dxa"/>
            <w:hideMark/>
          </w:tcPr>
          <w:p w:rsidR="00A7290C" w:rsidRDefault="00A7290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Регистрация участников</w:t>
            </w:r>
          </w:p>
        </w:tc>
      </w:tr>
      <w:tr w:rsidR="00A7290C" w:rsidTr="00A7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C6D9F1" w:themeFill="text2" w:themeFillTint="33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11.00 - 12.00</w:t>
            </w:r>
          </w:p>
        </w:tc>
        <w:tc>
          <w:tcPr>
            <w:tcW w:w="7478" w:type="dxa"/>
            <w:shd w:val="clear" w:color="auto" w:fill="C6D9F1" w:themeFill="text2" w:themeFillTint="33"/>
            <w:hideMark/>
          </w:tcPr>
          <w:p w:rsidR="00A7290C" w:rsidRDefault="00A7290C">
            <w:pPr>
              <w:widowControl w:val="0"/>
              <w:autoSpaceDE w:val="0"/>
              <w:autoSpaceDN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Методы расчета систем вентиляции и кондиционирования зданий и сооружений.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подход к проблеме потребления тепловой энергии в системах вентиляции и кондиционирования.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Рассмотрение методов расчета тепловой энергии в системах вентиляции и кондиционирования.</w:t>
            </w:r>
          </w:p>
        </w:tc>
      </w:tr>
      <w:tr w:rsidR="00A7290C" w:rsidTr="00A72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12.00 - 12.10</w:t>
            </w:r>
          </w:p>
        </w:tc>
        <w:tc>
          <w:tcPr>
            <w:tcW w:w="7478" w:type="dxa"/>
            <w:hideMark/>
          </w:tcPr>
          <w:p w:rsidR="00A7290C" w:rsidRDefault="00A7290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Перерыв</w:t>
            </w:r>
          </w:p>
        </w:tc>
      </w:tr>
      <w:tr w:rsidR="00A7290C" w:rsidTr="00A7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C6D9F1" w:themeFill="text2" w:themeFillTint="33"/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12.10 – 13.00</w:t>
            </w:r>
          </w:p>
        </w:tc>
        <w:tc>
          <w:tcPr>
            <w:tcW w:w="7478" w:type="dxa"/>
            <w:shd w:val="clear" w:color="auto" w:fill="C6D9F1" w:themeFill="text2" w:themeFillTint="33"/>
            <w:hideMark/>
          </w:tcPr>
          <w:p w:rsidR="00A7290C" w:rsidRDefault="00A7290C">
            <w:pPr>
              <w:widowControl w:val="0"/>
              <w:autoSpaceDE w:val="0"/>
              <w:autoSpaceDN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Разработка энергосберегающих мероприятий при оптимизации режимов работы системы вентиляции.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Возможные рекомендации по снижению потерь в системах вентиляции и кондиционирования. 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эффективному использованию вентиляционной системы зданий и сооружений.</w:t>
            </w:r>
          </w:p>
          <w:p w:rsidR="00A7290C" w:rsidRDefault="00A7290C" w:rsidP="00EB633F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20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rFonts w:ascii="Times New Roman" w:hAnsi="Times New Roman" w:cs="Times New Roman"/>
              </w:rPr>
              <w:t>Примеры энергосберегающих мероприятий по снижению фактических и удельных норм потребления тепловой энергии в системах вентиляции и кондиционирования за счет внедрения современных энергосберегающих технологий и оборудования.</w:t>
            </w:r>
          </w:p>
        </w:tc>
      </w:tr>
      <w:tr w:rsidR="00A7290C" w:rsidTr="00A72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center"/>
            <w:hideMark/>
          </w:tcPr>
          <w:p w:rsidR="00A7290C" w:rsidRDefault="00A7290C">
            <w:pPr>
              <w:spacing w:before="120" w:after="1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13.00 - 13.30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hideMark/>
          </w:tcPr>
          <w:p w:rsidR="00A7290C" w:rsidRDefault="00A7290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Ответы на вопросы</w:t>
            </w:r>
          </w:p>
        </w:tc>
      </w:tr>
    </w:tbl>
    <w:p w:rsidR="00A7290C" w:rsidRDefault="00A7290C" w:rsidP="00A7290C"/>
    <w:p w:rsidR="00D418CF" w:rsidRDefault="00D418CF"/>
    <w:sectPr w:rsidR="00D41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1D" w:rsidRDefault="00A5351D" w:rsidP="007302AF">
      <w:r>
        <w:separator/>
      </w:r>
    </w:p>
  </w:endnote>
  <w:endnote w:type="continuationSeparator" w:id="0">
    <w:p w:rsidR="00A5351D" w:rsidRDefault="00A5351D" w:rsidP="0073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AF" w:rsidRDefault="007302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AF" w:rsidRDefault="007302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AF" w:rsidRDefault="007302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1D" w:rsidRDefault="00A5351D" w:rsidP="007302AF">
      <w:r>
        <w:separator/>
      </w:r>
    </w:p>
  </w:footnote>
  <w:footnote w:type="continuationSeparator" w:id="0">
    <w:p w:rsidR="00A5351D" w:rsidRDefault="00A5351D" w:rsidP="00730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AF" w:rsidRDefault="007302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AF" w:rsidRDefault="007302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AF" w:rsidRDefault="007302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B0A"/>
    <w:multiLevelType w:val="hybridMultilevel"/>
    <w:tmpl w:val="99DE53A2"/>
    <w:lvl w:ilvl="0" w:tplc="46F47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4837"/>
    <w:multiLevelType w:val="hybridMultilevel"/>
    <w:tmpl w:val="D10C784A"/>
    <w:lvl w:ilvl="0" w:tplc="1F821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C073A"/>
    <w:multiLevelType w:val="hybridMultilevel"/>
    <w:tmpl w:val="D406A956"/>
    <w:lvl w:ilvl="0" w:tplc="46F47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D4ADA"/>
    <w:multiLevelType w:val="hybridMultilevel"/>
    <w:tmpl w:val="B32051F6"/>
    <w:lvl w:ilvl="0" w:tplc="46F47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71282"/>
    <w:multiLevelType w:val="hybridMultilevel"/>
    <w:tmpl w:val="848C8CEC"/>
    <w:lvl w:ilvl="0" w:tplc="46F47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42A41"/>
    <w:multiLevelType w:val="hybridMultilevel"/>
    <w:tmpl w:val="7A7A33B2"/>
    <w:lvl w:ilvl="0" w:tplc="46F47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0C"/>
    <w:rsid w:val="007302AF"/>
    <w:rsid w:val="00A5351D"/>
    <w:rsid w:val="00A7290C"/>
    <w:rsid w:val="00D4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ветлая заливка1"/>
    <w:basedOn w:val="a1"/>
    <w:uiPriority w:val="60"/>
    <w:rsid w:val="00A729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730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0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30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02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ветлая заливка1"/>
    <w:basedOn w:val="a1"/>
    <w:uiPriority w:val="60"/>
    <w:rsid w:val="00A729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730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0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30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02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2012-11-27T08:51:00Z</dcterms:created>
  <dcterms:modified xsi:type="dcterms:W3CDTF">2012-11-27T08:51:00Z</dcterms:modified>
</cp:coreProperties>
</file>